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D016" w14:textId="45DF659D" w:rsidR="003D267C" w:rsidRPr="003D267C" w:rsidRDefault="001E2D9F" w:rsidP="003D267C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 Káznice se vrací ukrajinská performance B</w:t>
      </w:r>
      <w:proofErr w:type="spellStart"/>
      <w:r>
        <w:rPr>
          <w:b/>
          <w:bCs/>
          <w:sz w:val="28"/>
          <w:szCs w:val="24"/>
        </w:rPr>
        <w:t>enteha</w:t>
      </w:r>
      <w:proofErr w:type="spellEnd"/>
    </w:p>
    <w:p w14:paraId="7BACF504" w14:textId="77777777" w:rsidR="0069306F" w:rsidRDefault="0069306F" w:rsidP="003D267C">
      <w:pPr>
        <w:jc w:val="left"/>
        <w:rPr>
          <w:b/>
          <w:bCs/>
        </w:rPr>
      </w:pPr>
    </w:p>
    <w:p w14:paraId="5DAF613B" w14:textId="057A293D" w:rsidR="003D267C" w:rsidRDefault="003D267C" w:rsidP="003D267C">
      <w:pPr>
        <w:jc w:val="left"/>
      </w:pPr>
      <w:r w:rsidRPr="003D267C">
        <w:rPr>
          <w:b/>
          <w:bCs/>
        </w:rPr>
        <w:t>Brno</w:t>
      </w:r>
      <w:r w:rsidRPr="003D267C">
        <w:t xml:space="preserve"> – Divadelní inscenace </w:t>
      </w:r>
      <w:proofErr w:type="spellStart"/>
      <w:r w:rsidRPr="003D267C">
        <w:rPr>
          <w:b/>
          <w:bCs/>
        </w:rPr>
        <w:t>Benteha</w:t>
      </w:r>
      <w:proofErr w:type="spellEnd"/>
      <w:r w:rsidRPr="003D267C">
        <w:rPr>
          <w:b/>
          <w:bCs/>
        </w:rPr>
        <w:t xml:space="preserve"> / </w:t>
      </w:r>
      <w:proofErr w:type="spellStart"/>
      <w:r w:rsidRPr="003D267C">
        <w:rPr>
          <w:b/>
          <w:bCs/>
        </w:rPr>
        <w:t>Бентега</w:t>
      </w:r>
      <w:proofErr w:type="spellEnd"/>
      <w:r w:rsidRPr="003D267C">
        <w:t xml:space="preserve">, která přináší autentické příběhy ukrajinské komunity žijící v Brně, se znovu odehraje v prostorách Káznice. Reprízy proběhnou </w:t>
      </w:r>
      <w:r w:rsidRPr="003D267C">
        <w:rPr>
          <w:b/>
          <w:bCs/>
        </w:rPr>
        <w:t>24</w:t>
      </w:r>
      <w:r w:rsidR="00151DD1">
        <w:rPr>
          <w:b/>
          <w:bCs/>
        </w:rPr>
        <w:t>.</w:t>
      </w:r>
      <w:r w:rsidR="00B01A3B">
        <w:rPr>
          <w:b/>
          <w:bCs/>
        </w:rPr>
        <w:t xml:space="preserve"> ledna od 19:00 </w:t>
      </w:r>
      <w:r w:rsidRPr="003D267C">
        <w:rPr>
          <w:b/>
          <w:bCs/>
        </w:rPr>
        <w:t>a 25. ledna 2025 od 1</w:t>
      </w:r>
      <w:r w:rsidR="00B01A3B">
        <w:rPr>
          <w:b/>
          <w:bCs/>
        </w:rPr>
        <w:t>8:0</w:t>
      </w:r>
      <w:r w:rsidRPr="003D267C">
        <w:rPr>
          <w:b/>
          <w:bCs/>
        </w:rPr>
        <w:t>0</w:t>
      </w:r>
      <w:r w:rsidRPr="003D267C">
        <w:t xml:space="preserve">. Vstup je zdarma nebo za dobrovolný charitativní příspěvek. Místa je nutné si rezervovat předem na </w:t>
      </w:r>
      <w:proofErr w:type="spellStart"/>
      <w:r w:rsidRPr="003D267C">
        <w:t>GoOut</w:t>
      </w:r>
      <w:proofErr w:type="spellEnd"/>
      <w:r w:rsidRPr="003D267C">
        <w:t>.</w:t>
      </w:r>
    </w:p>
    <w:p w14:paraId="186DBD19" w14:textId="77777777" w:rsidR="003D267C" w:rsidRPr="003D267C" w:rsidRDefault="003D267C" w:rsidP="003D267C">
      <w:pPr>
        <w:jc w:val="left"/>
      </w:pPr>
    </w:p>
    <w:p w14:paraId="2C32055A" w14:textId="417E9006" w:rsidR="003D267C" w:rsidRDefault="003D267C" w:rsidP="003D267C">
      <w:pPr>
        <w:jc w:val="left"/>
      </w:pPr>
      <w:r w:rsidRPr="003D267C">
        <w:t>Název</w:t>
      </w:r>
      <w:r w:rsidR="00D866F5">
        <w:t xml:space="preserve"> divadelní</w:t>
      </w:r>
      <w:r w:rsidRPr="003D267C">
        <w:t xml:space="preserve"> inscenace vychází z ukrajinského slova „</w:t>
      </w:r>
      <w:proofErr w:type="spellStart"/>
      <w:r w:rsidRPr="003D267C">
        <w:t>benteha</w:t>
      </w:r>
      <w:proofErr w:type="spellEnd"/>
      <w:r w:rsidRPr="003D267C">
        <w:t>“, které popisuje dlouhodobý stav neklidu a napětí. Tyto pocity prostupují celým představením, které zachycuje osobní výpovědi mladých lidí z Ukrajiny. Fragmenty monologů, pohybových scén a poezie odrážejí jejich život v cizí zemi, vzpomínky na domov i naději do budoucna.</w:t>
      </w:r>
    </w:p>
    <w:p w14:paraId="24354DF1" w14:textId="77777777" w:rsidR="003D267C" w:rsidRPr="003D267C" w:rsidRDefault="003D267C" w:rsidP="003D267C">
      <w:pPr>
        <w:jc w:val="left"/>
      </w:pPr>
    </w:p>
    <w:p w14:paraId="16041D46" w14:textId="64AB859F" w:rsidR="003D267C" w:rsidRDefault="003D267C" w:rsidP="003D267C">
      <w:pPr>
        <w:jc w:val="left"/>
      </w:pPr>
      <w:r w:rsidRPr="003D267C">
        <w:t xml:space="preserve">„Diváci uvidí autentické výpovědi, které jsou pro nás i pro účastníky velmi osobní. Snažili jsme se zachytit, jak se jejich vnímání války, identity a nového prostředí proměňuje,“ vysvětluje dramaturg </w:t>
      </w:r>
      <w:r w:rsidRPr="003D267C">
        <w:rPr>
          <w:b/>
          <w:bCs/>
        </w:rPr>
        <w:t>Matěj Nytra</w:t>
      </w:r>
      <w:r w:rsidRPr="003D267C">
        <w:t>.</w:t>
      </w:r>
      <w:r w:rsidR="0010332B">
        <w:t xml:space="preserve"> </w:t>
      </w:r>
      <w:r w:rsidRPr="003D267C">
        <w:t xml:space="preserve">Režisér </w:t>
      </w:r>
      <w:r w:rsidRPr="003D267C">
        <w:rPr>
          <w:b/>
          <w:bCs/>
        </w:rPr>
        <w:t xml:space="preserve">Max </w:t>
      </w:r>
      <w:proofErr w:type="spellStart"/>
      <w:r w:rsidRPr="003D267C">
        <w:rPr>
          <w:b/>
          <w:bCs/>
        </w:rPr>
        <w:t>Nowotarski</w:t>
      </w:r>
      <w:proofErr w:type="spellEnd"/>
      <w:r w:rsidRPr="003D267C">
        <w:t xml:space="preserve"> doplňuje: „V tomto projektu necháváme účastníkům velkou svobodu. Sami si vybírají, co chtějí sdělit a jak. Naší rolí je být kurátory jejich výpovědí.“</w:t>
      </w:r>
    </w:p>
    <w:p w14:paraId="36E3B629" w14:textId="02E140BB" w:rsidR="003D267C" w:rsidRDefault="003D267C" w:rsidP="003D267C">
      <w:pPr>
        <w:jc w:val="left"/>
      </w:pPr>
      <w:r w:rsidRPr="003D267C">
        <w:br/>
        <w:t xml:space="preserve">Inscenace </w:t>
      </w:r>
      <w:proofErr w:type="spellStart"/>
      <w:r w:rsidRPr="003D267C">
        <w:t>Benteha</w:t>
      </w:r>
      <w:proofErr w:type="spellEnd"/>
      <w:r w:rsidRPr="003D267C">
        <w:t xml:space="preserve"> je součástí projektu </w:t>
      </w:r>
      <w:r w:rsidRPr="003D267C">
        <w:rPr>
          <w:b/>
          <w:bCs/>
        </w:rPr>
        <w:t>Než válka skončí</w:t>
      </w:r>
      <w:r w:rsidRPr="003D267C">
        <w:t xml:space="preserve">, jehož cílem je bourat kulturní předsudky, posilovat důvěru mezi ukrajinskou komunitou a místními obyvateli a zmírnit sociální izolaci Ukrajinců. Káznice je místem, které tyto aktivity dlouhodobě podporuje – kromě divadelních představení zde proběhly i akce, jako například </w:t>
      </w:r>
      <w:r w:rsidRPr="003D267C">
        <w:rPr>
          <w:b/>
          <w:bCs/>
        </w:rPr>
        <w:t>Den nezávislosti Ukrajiny</w:t>
      </w:r>
      <w:r w:rsidRPr="003D267C">
        <w:t xml:space="preserve"> nebo </w:t>
      </w:r>
      <w:r w:rsidRPr="003D267C">
        <w:rPr>
          <w:b/>
          <w:bCs/>
        </w:rPr>
        <w:t>Den Ústavy Ukrajiny</w:t>
      </w:r>
      <w:r w:rsidRPr="003D267C">
        <w:t>, které přibližují ukrajinskou kulturu českému publiku.</w:t>
      </w:r>
    </w:p>
    <w:p w14:paraId="3E656171" w14:textId="77777777" w:rsidR="003D267C" w:rsidRDefault="003D267C" w:rsidP="003D267C">
      <w:pPr>
        <w:jc w:val="left"/>
      </w:pPr>
    </w:p>
    <w:p w14:paraId="44F2B33D" w14:textId="7C439577" w:rsidR="00654FF4" w:rsidRPr="005F4E53" w:rsidRDefault="003D267C" w:rsidP="0010332B">
      <w:pPr>
        <w:jc w:val="left"/>
      </w:pPr>
      <w:r w:rsidRPr="003D267C">
        <w:t xml:space="preserve">Spolek </w:t>
      </w:r>
      <w:proofErr w:type="spellStart"/>
      <w:r w:rsidRPr="003D267C">
        <w:t>Tripitaka</w:t>
      </w:r>
      <w:proofErr w:type="spellEnd"/>
      <w:r w:rsidRPr="003D267C">
        <w:t xml:space="preserve"> v srdci tzv. brněnského Bronxu</w:t>
      </w:r>
      <w:r w:rsidR="0069306F">
        <w:t xml:space="preserve"> mimo jiné</w:t>
      </w:r>
      <w:r w:rsidRPr="003D267C">
        <w:t xml:space="preserve"> organizuje</w:t>
      </w:r>
      <w:r w:rsidR="0069306F">
        <w:t xml:space="preserve"> i</w:t>
      </w:r>
      <w:r w:rsidRPr="003D267C">
        <w:t xml:space="preserve"> pod projektem Káznice žije! multižánrový festival Faktor K a hudební festival </w:t>
      </w:r>
      <w:proofErr w:type="spellStart"/>
      <w:r w:rsidRPr="003D267C">
        <w:t>Ghettofest</w:t>
      </w:r>
      <w:proofErr w:type="spellEnd"/>
      <w:r w:rsidRPr="003D267C">
        <w:t>.</w:t>
      </w:r>
      <w:r w:rsidR="0069306F">
        <w:t xml:space="preserve"> </w:t>
      </w:r>
      <w:r w:rsidRPr="003D267C">
        <w:t xml:space="preserve">V rámci Káznice </w:t>
      </w:r>
      <w:proofErr w:type="spellStart"/>
      <w:r w:rsidRPr="003D267C">
        <w:t>studios</w:t>
      </w:r>
      <w:proofErr w:type="spellEnd"/>
      <w:r w:rsidRPr="003D267C">
        <w:t> zajišťuje prostor umělcům v mezinárodním rezidenčním programu</w:t>
      </w:r>
      <w:r w:rsidR="0069306F">
        <w:t xml:space="preserve"> </w:t>
      </w:r>
      <w:r w:rsidRPr="003D267C">
        <w:t xml:space="preserve">a ateliéry pro místní umělce. Dlouhodobým komunitním projektem Barvy brněnského Bronxu rozvíjí místní komunitu. V rámci programu Moje první práce v lokalitě podporuje zaměstnanost. Provozuje veganskou kavárnu Café in </w:t>
      </w:r>
      <w:proofErr w:type="spellStart"/>
      <w:r w:rsidRPr="003D267C">
        <w:t>the</w:t>
      </w:r>
      <w:proofErr w:type="spellEnd"/>
      <w:r w:rsidRPr="003D267C">
        <w:t xml:space="preserve"> Ghetto. A pod</w:t>
      </w:r>
      <w:r w:rsidR="0069306F">
        <w:t xml:space="preserve"> </w:t>
      </w:r>
      <w:r w:rsidRPr="003D267C">
        <w:t>značkou Kaznice.Edu vytváří edukační programy inspirované reálnými osudy.</w:t>
      </w:r>
    </w:p>
    <w:sectPr w:rsidR="00654FF4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7959" w14:textId="77777777" w:rsidR="00B80519" w:rsidRDefault="00B80519" w:rsidP="005F4E53">
      <w:r>
        <w:separator/>
      </w:r>
    </w:p>
  </w:endnote>
  <w:endnote w:type="continuationSeparator" w:id="0">
    <w:p w14:paraId="373CE933" w14:textId="77777777" w:rsidR="00B80519" w:rsidRDefault="00B8051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C285" w14:textId="77777777" w:rsidR="00B80519" w:rsidRDefault="00B80519" w:rsidP="005F4E53">
      <w:r>
        <w:separator/>
      </w:r>
    </w:p>
  </w:footnote>
  <w:footnote w:type="continuationSeparator" w:id="0">
    <w:p w14:paraId="3BC09121" w14:textId="77777777" w:rsidR="00B80519" w:rsidRDefault="00B8051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85070532">
    <w:abstractNumId w:val="21"/>
  </w:num>
  <w:num w:numId="2" w16cid:durableId="874734807">
    <w:abstractNumId w:val="13"/>
  </w:num>
  <w:num w:numId="3" w16cid:durableId="1682775437">
    <w:abstractNumId w:val="10"/>
  </w:num>
  <w:num w:numId="4" w16cid:durableId="788471629">
    <w:abstractNumId w:val="23"/>
  </w:num>
  <w:num w:numId="5" w16cid:durableId="1241669711">
    <w:abstractNumId w:val="14"/>
  </w:num>
  <w:num w:numId="6" w16cid:durableId="968784032">
    <w:abstractNumId w:val="17"/>
  </w:num>
  <w:num w:numId="7" w16cid:durableId="167642246">
    <w:abstractNumId w:val="20"/>
  </w:num>
  <w:num w:numId="8" w16cid:durableId="15010076">
    <w:abstractNumId w:val="9"/>
  </w:num>
  <w:num w:numId="9" w16cid:durableId="1902279232">
    <w:abstractNumId w:val="7"/>
  </w:num>
  <w:num w:numId="10" w16cid:durableId="1458795447">
    <w:abstractNumId w:val="6"/>
  </w:num>
  <w:num w:numId="11" w16cid:durableId="423772070">
    <w:abstractNumId w:val="5"/>
  </w:num>
  <w:num w:numId="12" w16cid:durableId="1551762799">
    <w:abstractNumId w:val="4"/>
  </w:num>
  <w:num w:numId="13" w16cid:durableId="2037073576">
    <w:abstractNumId w:val="8"/>
  </w:num>
  <w:num w:numId="14" w16cid:durableId="2014524604">
    <w:abstractNumId w:val="3"/>
  </w:num>
  <w:num w:numId="15" w16cid:durableId="221332237">
    <w:abstractNumId w:val="2"/>
  </w:num>
  <w:num w:numId="16" w16cid:durableId="1120763384">
    <w:abstractNumId w:val="1"/>
  </w:num>
  <w:num w:numId="17" w16cid:durableId="1246959570">
    <w:abstractNumId w:val="0"/>
  </w:num>
  <w:num w:numId="18" w16cid:durableId="1518889829">
    <w:abstractNumId w:val="15"/>
  </w:num>
  <w:num w:numId="19" w16cid:durableId="878474443">
    <w:abstractNumId w:val="16"/>
  </w:num>
  <w:num w:numId="20" w16cid:durableId="1030108285">
    <w:abstractNumId w:val="22"/>
  </w:num>
  <w:num w:numId="21" w16cid:durableId="192884350">
    <w:abstractNumId w:val="19"/>
  </w:num>
  <w:num w:numId="22" w16cid:durableId="662008890">
    <w:abstractNumId w:val="11"/>
  </w:num>
  <w:num w:numId="23" w16cid:durableId="1747533172">
    <w:abstractNumId w:val="25"/>
  </w:num>
  <w:num w:numId="24" w16cid:durableId="1204831187">
    <w:abstractNumId w:val="12"/>
  </w:num>
  <w:num w:numId="25" w16cid:durableId="1979411083">
    <w:abstractNumId w:val="24"/>
  </w:num>
  <w:num w:numId="26" w16cid:durableId="1020356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03"/>
    <w:rsid w:val="00060F43"/>
    <w:rsid w:val="0010332B"/>
    <w:rsid w:val="00151DD1"/>
    <w:rsid w:val="001E2D9F"/>
    <w:rsid w:val="001E2F41"/>
    <w:rsid w:val="00251D17"/>
    <w:rsid w:val="002A4238"/>
    <w:rsid w:val="00392666"/>
    <w:rsid w:val="00395B03"/>
    <w:rsid w:val="003C0076"/>
    <w:rsid w:val="003D267C"/>
    <w:rsid w:val="00402C47"/>
    <w:rsid w:val="004E108E"/>
    <w:rsid w:val="005C3A2B"/>
    <w:rsid w:val="005F4E53"/>
    <w:rsid w:val="00635549"/>
    <w:rsid w:val="00645252"/>
    <w:rsid w:val="00654FF4"/>
    <w:rsid w:val="0069306F"/>
    <w:rsid w:val="006D3D74"/>
    <w:rsid w:val="007C4FBB"/>
    <w:rsid w:val="008260A8"/>
    <w:rsid w:val="0083569A"/>
    <w:rsid w:val="0085419A"/>
    <w:rsid w:val="008B0D3B"/>
    <w:rsid w:val="008D1A18"/>
    <w:rsid w:val="0097356C"/>
    <w:rsid w:val="00A9204E"/>
    <w:rsid w:val="00B01A3B"/>
    <w:rsid w:val="00B80519"/>
    <w:rsid w:val="00B9412A"/>
    <w:rsid w:val="00BE1FFD"/>
    <w:rsid w:val="00CB6EAE"/>
    <w:rsid w:val="00D866F5"/>
    <w:rsid w:val="00DD4F29"/>
    <w:rsid w:val="00E47456"/>
    <w:rsid w:val="00E721B5"/>
    <w:rsid w:val="00F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0C6D0"/>
  <w15:chartTrackingRefBased/>
  <w15:docId w15:val="{E842A926-BF0C-4EEE-B591-12D7882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B03"/>
    <w:pPr>
      <w:jc w:val="both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cs="Times New Roman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P&#237;rkov&#225;\AppData\Local\Microsoft\Office\16.0\DTS\cs-CZ%7bBA1A5E67-AA56-41C1-A69E-32AE2D89F2E6%7d\%7b3E5E66AA-7C89-4816-BF3A-3EDAD86EA8A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{3E5E66AA-7C89-4816-BF3A-3EDAD86EA8A8}tf02786999_win32</Template>
  <TotalTime>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Kamila Pírková</cp:lastModifiedBy>
  <cp:revision>2</cp:revision>
  <dcterms:created xsi:type="dcterms:W3CDTF">2024-11-25T10:23:00Z</dcterms:created>
  <dcterms:modified xsi:type="dcterms:W3CDTF">2025-02-06T13:56:00Z</dcterms:modified>
</cp:coreProperties>
</file>